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90DAC" w14:textId="1634A852" w:rsidR="004A4089" w:rsidRPr="004A4089" w:rsidRDefault="004A4089" w:rsidP="004A4089">
      <w:pPr>
        <w:spacing w:line="276" w:lineRule="auto"/>
        <w:jc w:val="right"/>
      </w:pPr>
      <w:bookmarkStart w:id="0" w:name="_GoBack"/>
      <w:bookmarkEnd w:id="0"/>
      <w:r w:rsidRPr="004A4089">
        <w:t xml:space="preserve">Приложение </w:t>
      </w:r>
      <w:r w:rsidR="001648BE">
        <w:t>4</w:t>
      </w:r>
    </w:p>
    <w:p w14:paraId="4D2E3DAD" w14:textId="3A0E8A34" w:rsidR="004A4089" w:rsidRPr="004A4089" w:rsidRDefault="00EE342A" w:rsidP="004A4089">
      <w:pPr>
        <w:spacing w:line="276" w:lineRule="auto"/>
        <w:jc w:val="right"/>
      </w:pPr>
      <w:r>
        <w:t>к Д</w:t>
      </w:r>
      <w:r w:rsidR="001648BE" w:rsidRPr="001648BE">
        <w:t>ополнительному соглашению от 22.03.2024 г.</w:t>
      </w:r>
    </w:p>
    <w:p w14:paraId="15836BD0" w14:textId="51B3E0E1" w:rsidR="004A4089" w:rsidRPr="004A4089" w:rsidRDefault="00AA7057" w:rsidP="002D31B6">
      <w:pPr>
        <w:jc w:val="right"/>
      </w:pPr>
      <w:r>
        <w:t xml:space="preserve">                 </w:t>
      </w:r>
    </w:p>
    <w:p w14:paraId="13E0576A" w14:textId="4AC57E19" w:rsidR="002D31B6" w:rsidRPr="004A4089" w:rsidRDefault="002D31B6" w:rsidP="002D31B6">
      <w:pPr>
        <w:jc w:val="right"/>
      </w:pPr>
      <w:r w:rsidRPr="004A4089">
        <w:t xml:space="preserve">Приложение 16 </w:t>
      </w:r>
    </w:p>
    <w:p w14:paraId="39992D04" w14:textId="7CC709B3" w:rsidR="00FE2219" w:rsidRDefault="002D31B6" w:rsidP="00FE2219">
      <w:pPr>
        <w:jc w:val="right"/>
      </w:pPr>
      <w:r w:rsidRPr="004A4089">
        <w:t>к Тарифному соглашению на 2024 год от 31.12.2023 г.</w:t>
      </w:r>
    </w:p>
    <w:p w14:paraId="7ACC22CB" w14:textId="77777777" w:rsidR="001648BE" w:rsidRPr="004A4089" w:rsidRDefault="001648BE" w:rsidP="00FE2219">
      <w:pPr>
        <w:jc w:val="right"/>
        <w:rPr>
          <w:highlight w:val="yellow"/>
        </w:rPr>
      </w:pPr>
    </w:p>
    <w:p w14:paraId="4460BC42" w14:textId="77777777" w:rsidR="00FE2219" w:rsidRPr="004A4089" w:rsidRDefault="00FE2219" w:rsidP="00FE221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  <w:highlight w:val="yellow"/>
        </w:rPr>
      </w:pPr>
    </w:p>
    <w:p w14:paraId="58AE777E" w14:textId="77777777" w:rsidR="002C09E3" w:rsidRPr="004A4089" w:rsidRDefault="00B6698D" w:rsidP="00FE2219">
      <w:pPr>
        <w:autoSpaceDE w:val="0"/>
        <w:autoSpaceDN w:val="0"/>
        <w:adjustRightInd w:val="0"/>
        <w:ind w:firstLine="708"/>
        <w:jc w:val="center"/>
        <w:outlineLvl w:val="0"/>
        <w:rPr>
          <w:bCs/>
          <w:sz w:val="28"/>
          <w:szCs w:val="28"/>
        </w:rPr>
      </w:pPr>
      <w:r w:rsidRPr="004A4089">
        <w:rPr>
          <w:bCs/>
          <w:sz w:val="28"/>
          <w:szCs w:val="28"/>
        </w:rPr>
        <w:t>Порядок применения коэффициента сложности лечения пациента</w:t>
      </w:r>
      <w:r w:rsidR="002C09E3" w:rsidRPr="004A4089">
        <w:rPr>
          <w:bCs/>
          <w:sz w:val="28"/>
          <w:szCs w:val="28"/>
        </w:rPr>
        <w:t xml:space="preserve"> </w:t>
      </w:r>
    </w:p>
    <w:p w14:paraId="30C0CE29" w14:textId="77777777" w:rsidR="00FE2219" w:rsidRPr="004A4089" w:rsidRDefault="00FE2219" w:rsidP="00FE2219">
      <w:pPr>
        <w:pStyle w:val="2"/>
        <w:rPr>
          <w:b w:val="0"/>
        </w:rPr>
      </w:pPr>
    </w:p>
    <w:p w14:paraId="6FB1C5AC" w14:textId="05C67831" w:rsidR="00FE2219" w:rsidRPr="004A4089" w:rsidRDefault="00FE2219" w:rsidP="00FE2219">
      <w:pPr>
        <w:pStyle w:val="2"/>
        <w:rPr>
          <w:b w:val="0"/>
        </w:rPr>
      </w:pPr>
      <w:r w:rsidRPr="004A4089">
        <w:rPr>
          <w:b w:val="0"/>
        </w:rPr>
        <w:t>Коэффициент сложности лечения пациента (КСЛП) устанавливается к отдельным случаям оказания медицинской помощи.</w:t>
      </w:r>
      <w:r w:rsidR="009A092C" w:rsidRPr="004A4089">
        <w:rPr>
          <w:b w:val="0"/>
        </w:rPr>
        <w:t xml:space="preserve"> </w:t>
      </w:r>
    </w:p>
    <w:p w14:paraId="1D5482CB" w14:textId="41CCD197" w:rsidR="005044A7" w:rsidRPr="004A4089" w:rsidRDefault="00FE2219" w:rsidP="00C350E6">
      <w:pPr>
        <w:pStyle w:val="2"/>
        <w:rPr>
          <w:b w:val="0"/>
        </w:rPr>
      </w:pPr>
      <w:r w:rsidRPr="004A4089">
        <w:rPr>
          <w:b w:val="0"/>
        </w:rPr>
        <w:t>КСЛП учитывает более высокий уровень затрат на оказание медицинской помощи пациентам в отдельных случаях.</w:t>
      </w:r>
      <w:r w:rsidR="009A092C" w:rsidRPr="004A4089">
        <w:rPr>
          <w:b w:val="0"/>
        </w:rPr>
        <w:t xml:space="preserve"> </w:t>
      </w:r>
    </w:p>
    <w:p w14:paraId="221B6DDD" w14:textId="72AB1A87" w:rsidR="00C350E6" w:rsidRPr="004A4089" w:rsidRDefault="00C350E6" w:rsidP="00C350E6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Установленные к отдельным случаям оказания медицинской помощи КСЛП в обязательном порядке отражается в реестрах счетов.</w:t>
      </w:r>
    </w:p>
    <w:p w14:paraId="5878C003" w14:textId="2B6B0E5B" w:rsidR="00066FC6" w:rsidRPr="004A4089" w:rsidRDefault="00FE2219" w:rsidP="00F121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089">
        <w:rPr>
          <w:rFonts w:ascii="Times New Roman" w:hAnsi="Times New Roman" w:cs="Times New Roman"/>
          <w:sz w:val="28"/>
          <w:szCs w:val="28"/>
        </w:rPr>
        <w:t>При расчете окончательной стоимости случая лечения в целях применения КСЛП учитывается возраст пациента на дату начала госпитализации.</w:t>
      </w:r>
      <w:r w:rsidR="0011674C" w:rsidRPr="004A40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1275AD" w14:textId="543F5850" w:rsidR="00066FC6" w:rsidRPr="004A4089" w:rsidRDefault="00066FC6" w:rsidP="00066FC6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КСЛП в обязательном порядке отражается в реестрах счетов.</w:t>
      </w:r>
    </w:p>
    <w:p w14:paraId="217E3C89" w14:textId="139BBB9A" w:rsidR="00FE2219" w:rsidRPr="004A4089" w:rsidRDefault="005044A7" w:rsidP="00F12117">
      <w:pPr>
        <w:pStyle w:val="ConsPlusNormal"/>
        <w:ind w:firstLine="567"/>
        <w:jc w:val="both"/>
        <w:rPr>
          <w:sz w:val="28"/>
          <w:szCs w:val="28"/>
        </w:rPr>
      </w:pPr>
      <w:r w:rsidRPr="004A4089">
        <w:rPr>
          <w:rFonts w:ascii="Times New Roman" w:hAnsi="Times New Roman" w:cs="Times New Roman"/>
          <w:sz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17731064" w14:textId="77777777" w:rsidR="008515B9" w:rsidRPr="004A4089" w:rsidRDefault="008515B9" w:rsidP="00FE2219">
      <w:pPr>
        <w:ind w:firstLine="851"/>
        <w:jc w:val="center"/>
        <w:rPr>
          <w:sz w:val="28"/>
          <w:szCs w:val="28"/>
        </w:rPr>
      </w:pPr>
    </w:p>
    <w:p w14:paraId="3E532FB1" w14:textId="00998FED" w:rsidR="005F7300" w:rsidRPr="004A4089" w:rsidRDefault="00FE2219" w:rsidP="00FE2219">
      <w:pPr>
        <w:ind w:firstLine="851"/>
        <w:jc w:val="center"/>
        <w:rPr>
          <w:sz w:val="28"/>
          <w:szCs w:val="28"/>
        </w:rPr>
      </w:pPr>
      <w:r w:rsidRPr="004A4089">
        <w:rPr>
          <w:sz w:val="28"/>
          <w:szCs w:val="28"/>
        </w:rPr>
        <w:t xml:space="preserve">Перечень случаев, для которых установлен КСЛП </w:t>
      </w:r>
    </w:p>
    <w:p w14:paraId="1E332F25" w14:textId="77777777" w:rsidR="00DF47FB" w:rsidRPr="004A4089" w:rsidRDefault="00DF47FB" w:rsidP="00FE2219">
      <w:pPr>
        <w:ind w:firstLine="851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2"/>
        <w:gridCol w:w="6668"/>
        <w:gridCol w:w="1965"/>
      </w:tblGrid>
      <w:tr w:rsidR="00DF47FB" w:rsidRPr="004A4089" w14:paraId="355E3E5C" w14:textId="77777777" w:rsidTr="004A6B6D">
        <w:tc>
          <w:tcPr>
            <w:tcW w:w="712" w:type="dxa"/>
            <w:shd w:val="clear" w:color="auto" w:fill="auto"/>
          </w:tcPr>
          <w:p w14:paraId="246C0480" w14:textId="1B8373FF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№</w:t>
            </w:r>
          </w:p>
        </w:tc>
        <w:tc>
          <w:tcPr>
            <w:tcW w:w="6668" w:type="dxa"/>
            <w:shd w:val="clear" w:color="auto" w:fill="auto"/>
          </w:tcPr>
          <w:p w14:paraId="5EF567A8" w14:textId="7A43E2BC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Случаи, для которых установлен КСЛП</w:t>
            </w:r>
          </w:p>
        </w:tc>
        <w:tc>
          <w:tcPr>
            <w:tcW w:w="1965" w:type="dxa"/>
            <w:shd w:val="clear" w:color="auto" w:fill="auto"/>
          </w:tcPr>
          <w:p w14:paraId="07968AFA" w14:textId="1AF06FB0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Значения  КСЛП</w:t>
            </w:r>
          </w:p>
        </w:tc>
      </w:tr>
      <w:tr w:rsidR="00DF47FB" w:rsidRPr="004A4089" w14:paraId="5E0C3832" w14:textId="77777777" w:rsidTr="004A6B6D">
        <w:tc>
          <w:tcPr>
            <w:tcW w:w="712" w:type="dxa"/>
            <w:shd w:val="clear" w:color="auto" w:fill="auto"/>
          </w:tcPr>
          <w:p w14:paraId="015234A9" w14:textId="3D2A1D54" w:rsidR="00DF47FB" w:rsidRPr="005F743A" w:rsidRDefault="0041607B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1</w:t>
            </w:r>
          </w:p>
        </w:tc>
        <w:tc>
          <w:tcPr>
            <w:tcW w:w="6668" w:type="dxa"/>
            <w:shd w:val="clear" w:color="auto" w:fill="auto"/>
          </w:tcPr>
          <w:p w14:paraId="49BAEF24" w14:textId="236C2809" w:rsidR="00DF47FB" w:rsidRPr="004A4089" w:rsidRDefault="00A60C16" w:rsidP="0089489F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</w:t>
            </w:r>
            <w:r w:rsidR="00F12117" w:rsidRPr="004A4089">
              <w:rPr>
                <w:szCs w:val="22"/>
              </w:rPr>
              <w:t>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89489F">
              <w:rPr>
                <w:szCs w:val="22"/>
              </w:rPr>
              <w:t xml:space="preserve">), за исключением </w:t>
            </w:r>
            <w:r w:rsidR="0089489F" w:rsidRPr="0089489F">
              <w:rPr>
                <w:szCs w:val="22"/>
              </w:rPr>
              <w:t>случаев, к которым применяется КСЛП, предусмотренный пунктом 2 настоящего перечня</w:t>
            </w:r>
          </w:p>
        </w:tc>
        <w:tc>
          <w:tcPr>
            <w:tcW w:w="1965" w:type="dxa"/>
            <w:shd w:val="clear" w:color="auto" w:fill="auto"/>
          </w:tcPr>
          <w:p w14:paraId="23751751" w14:textId="0799937B" w:rsidR="00DF47FB" w:rsidRPr="004A4089" w:rsidRDefault="003E435E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</w:t>
            </w:r>
            <w:r w:rsidR="004F3F49" w:rsidRPr="004A4089">
              <w:rPr>
                <w:szCs w:val="22"/>
              </w:rPr>
              <w:t xml:space="preserve">,2 </w:t>
            </w:r>
          </w:p>
        </w:tc>
      </w:tr>
      <w:tr w:rsidR="003E435E" w:rsidRPr="004A4089" w14:paraId="2452B054" w14:textId="77777777" w:rsidTr="004A6B6D">
        <w:tc>
          <w:tcPr>
            <w:tcW w:w="712" w:type="dxa"/>
            <w:shd w:val="clear" w:color="auto" w:fill="auto"/>
          </w:tcPr>
          <w:p w14:paraId="375D5F1B" w14:textId="43E48760" w:rsidR="003E435E" w:rsidRPr="005F743A" w:rsidRDefault="0041607B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2</w:t>
            </w:r>
          </w:p>
        </w:tc>
        <w:tc>
          <w:tcPr>
            <w:tcW w:w="6668" w:type="dxa"/>
            <w:shd w:val="clear" w:color="auto" w:fill="auto"/>
          </w:tcPr>
          <w:p w14:paraId="14165612" w14:textId="66829D26" w:rsidR="003E435E" w:rsidRPr="004A4089" w:rsidRDefault="00A60C16" w:rsidP="003568F3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3F3809" w:rsidRPr="004A4089">
              <w:rPr>
                <w:szCs w:val="22"/>
              </w:rPr>
              <w:t>),</w:t>
            </w:r>
            <w:r w:rsidR="003F3809" w:rsidRPr="004A4089">
              <w:rPr>
                <w:sz w:val="28"/>
                <w:szCs w:val="28"/>
                <w14:ligatures w14:val="standardContextual"/>
              </w:rPr>
              <w:t xml:space="preserve"> </w:t>
            </w:r>
            <w:r w:rsidRPr="004A4089">
              <w:rPr>
                <w:szCs w:val="22"/>
              </w:rPr>
              <w:t>получающих медицинскую помощь по профилю "Детская онкология" и (или) "Гематология"</w:t>
            </w:r>
          </w:p>
        </w:tc>
        <w:tc>
          <w:tcPr>
            <w:tcW w:w="1965" w:type="dxa"/>
            <w:shd w:val="clear" w:color="auto" w:fill="auto"/>
          </w:tcPr>
          <w:p w14:paraId="37F09A0D" w14:textId="1E819733" w:rsidR="003E435E" w:rsidRPr="004A4089" w:rsidRDefault="003E435E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0,6</w:t>
            </w:r>
          </w:p>
        </w:tc>
      </w:tr>
      <w:tr w:rsidR="00683358" w:rsidRPr="004A4089" w14:paraId="5E9F3953" w14:textId="77777777" w:rsidTr="004A6B6D">
        <w:tc>
          <w:tcPr>
            <w:tcW w:w="712" w:type="dxa"/>
            <w:shd w:val="clear" w:color="auto" w:fill="auto"/>
          </w:tcPr>
          <w:p w14:paraId="4F826BE4" w14:textId="1D671BD8" w:rsidR="00683358" w:rsidRPr="005F743A" w:rsidRDefault="00683358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3</w:t>
            </w:r>
          </w:p>
        </w:tc>
        <w:tc>
          <w:tcPr>
            <w:tcW w:w="6668" w:type="dxa"/>
            <w:shd w:val="clear" w:color="auto" w:fill="auto"/>
          </w:tcPr>
          <w:p w14:paraId="5971EBC2" w14:textId="0C34523C" w:rsidR="00683358" w:rsidRPr="004A4089" w:rsidRDefault="00135AAE" w:rsidP="00135AAE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Оказание медицинской помощи пациенту в возрасте старше 75 лет в случае проведени</w:t>
            </w:r>
            <w:r w:rsidR="003A22FE">
              <w:rPr>
                <w:szCs w:val="22"/>
              </w:rPr>
              <w:t xml:space="preserve">я консультации врача-гериатра, </w:t>
            </w:r>
            <w:r w:rsidRPr="004A4089">
              <w:rPr>
                <w:szCs w:val="22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965" w:type="dxa"/>
            <w:shd w:val="clear" w:color="auto" w:fill="auto"/>
          </w:tcPr>
          <w:p w14:paraId="026E5AD4" w14:textId="5C49736A" w:rsidR="00683358" w:rsidRPr="004A4089" w:rsidRDefault="0068335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0,2</w:t>
            </w:r>
          </w:p>
        </w:tc>
      </w:tr>
      <w:tr w:rsidR="00DF47FB" w:rsidRPr="004A4089" w14:paraId="2E9B75B8" w14:textId="77777777" w:rsidTr="004A6B6D">
        <w:tc>
          <w:tcPr>
            <w:tcW w:w="712" w:type="dxa"/>
            <w:shd w:val="clear" w:color="auto" w:fill="auto"/>
          </w:tcPr>
          <w:p w14:paraId="36DBC001" w14:textId="39B01094" w:rsidR="00DF47FB" w:rsidRPr="005F743A" w:rsidRDefault="00AC37C1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4</w:t>
            </w:r>
          </w:p>
        </w:tc>
        <w:tc>
          <w:tcPr>
            <w:tcW w:w="6668" w:type="dxa"/>
            <w:shd w:val="clear" w:color="auto" w:fill="auto"/>
          </w:tcPr>
          <w:p w14:paraId="2761A4C8" w14:textId="6C607443" w:rsidR="00DF47FB" w:rsidRPr="004A4089" w:rsidRDefault="00A60C16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Развертывание</w:t>
            </w:r>
            <w:r w:rsidR="001214ED">
              <w:rPr>
                <w:szCs w:val="22"/>
              </w:rPr>
              <w:t xml:space="preserve"> индивидуального поста</w:t>
            </w:r>
          </w:p>
        </w:tc>
        <w:tc>
          <w:tcPr>
            <w:tcW w:w="1965" w:type="dxa"/>
            <w:shd w:val="clear" w:color="auto" w:fill="auto"/>
          </w:tcPr>
          <w:p w14:paraId="7AE5BF72" w14:textId="7C71943B" w:rsidR="00DF47FB" w:rsidRPr="004A4089" w:rsidRDefault="003E435E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</w:t>
            </w:r>
            <w:r w:rsidR="004F3F49" w:rsidRPr="004A4089">
              <w:rPr>
                <w:szCs w:val="22"/>
              </w:rPr>
              <w:t xml:space="preserve">,2 </w:t>
            </w:r>
          </w:p>
          <w:p w14:paraId="67FB4BE5" w14:textId="027FC644" w:rsidR="00206462" w:rsidRPr="004A4089" w:rsidRDefault="00206462" w:rsidP="00206462">
            <w:pPr>
              <w:jc w:val="center"/>
              <w:rPr>
                <w:szCs w:val="22"/>
              </w:rPr>
            </w:pPr>
          </w:p>
        </w:tc>
      </w:tr>
      <w:tr w:rsidR="00683358" w:rsidRPr="004A4089" w14:paraId="4B24B30B" w14:textId="77777777" w:rsidTr="004A6B6D">
        <w:tc>
          <w:tcPr>
            <w:tcW w:w="712" w:type="dxa"/>
            <w:shd w:val="clear" w:color="auto" w:fill="auto"/>
          </w:tcPr>
          <w:p w14:paraId="172FBDAB" w14:textId="59F57D2B" w:rsidR="00683358" w:rsidRPr="005F743A" w:rsidRDefault="00683358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5</w:t>
            </w:r>
          </w:p>
        </w:tc>
        <w:tc>
          <w:tcPr>
            <w:tcW w:w="6668" w:type="dxa"/>
            <w:shd w:val="clear" w:color="auto" w:fill="auto"/>
          </w:tcPr>
          <w:p w14:paraId="1D8C0C56" w14:textId="32D91FFF" w:rsidR="00683358" w:rsidRPr="004A4089" w:rsidRDefault="0068335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Наличие у пациента тяжелой сопутствующей патологии, требующей оказания медицинской помощи в период госпитализации (перечень указанных заболеваний и сос</w:t>
            </w:r>
            <w:r w:rsidR="00E85A6E" w:rsidRPr="004A4089">
              <w:rPr>
                <w:szCs w:val="22"/>
              </w:rPr>
              <w:t>тояний установлен  Приложением 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</w:tcPr>
          <w:p w14:paraId="20C1F019" w14:textId="19AFBE83" w:rsidR="00683358" w:rsidRPr="004A4089" w:rsidRDefault="0068335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0,6</w:t>
            </w:r>
          </w:p>
        </w:tc>
      </w:tr>
      <w:tr w:rsidR="00E85A6E" w:rsidRPr="004A4089" w14:paraId="57C95705" w14:textId="77777777" w:rsidTr="004A6B6D">
        <w:tc>
          <w:tcPr>
            <w:tcW w:w="712" w:type="dxa"/>
            <w:shd w:val="clear" w:color="auto" w:fill="auto"/>
          </w:tcPr>
          <w:p w14:paraId="681DDA01" w14:textId="7F41E509" w:rsidR="00E85A6E" w:rsidRPr="005F743A" w:rsidRDefault="00B83DBB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lastRenderedPageBreak/>
              <w:t>6</w:t>
            </w:r>
          </w:p>
        </w:tc>
        <w:tc>
          <w:tcPr>
            <w:tcW w:w="6668" w:type="dxa"/>
            <w:shd w:val="clear" w:color="auto" w:fill="auto"/>
          </w:tcPr>
          <w:p w14:paraId="5C413AE5" w14:textId="7053A7F0" w:rsidR="00E85A6E" w:rsidRPr="004A4089" w:rsidRDefault="00E85A6E" w:rsidP="005F743A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сочетанных хирургических вмешательств или</w:t>
            </w:r>
            <w:r w:rsidR="00C654AA" w:rsidRPr="004A4089">
              <w:rPr>
                <w:szCs w:val="22"/>
              </w:rPr>
              <w:t xml:space="preserve"> 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1 «Методических рекомендаций по способам оплаты медицинской помощи за счет средств обязательного медицинского страхования») </w:t>
            </w:r>
            <w:r w:rsidR="005F743A">
              <w:rPr>
                <w:szCs w:val="22"/>
              </w:rPr>
              <w:t>Уровень 1</w:t>
            </w:r>
          </w:p>
        </w:tc>
        <w:tc>
          <w:tcPr>
            <w:tcW w:w="1965" w:type="dxa"/>
            <w:shd w:val="clear" w:color="auto" w:fill="auto"/>
          </w:tcPr>
          <w:p w14:paraId="69FCCE38" w14:textId="3F93C4EA" w:rsidR="00E85A6E" w:rsidRPr="004A4089" w:rsidRDefault="00E85A6E" w:rsidP="00E85A6E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0,05</w:t>
            </w:r>
          </w:p>
        </w:tc>
      </w:tr>
      <w:tr w:rsidR="00E85A6E" w:rsidRPr="004A4089" w14:paraId="1935BF70" w14:textId="77777777" w:rsidTr="004A6B6D">
        <w:tc>
          <w:tcPr>
            <w:tcW w:w="712" w:type="dxa"/>
            <w:shd w:val="clear" w:color="auto" w:fill="auto"/>
          </w:tcPr>
          <w:p w14:paraId="71664163" w14:textId="1DFC8BAC" w:rsidR="00E85A6E" w:rsidRPr="005F743A" w:rsidRDefault="00B83DBB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7</w:t>
            </w:r>
          </w:p>
        </w:tc>
        <w:tc>
          <w:tcPr>
            <w:tcW w:w="6668" w:type="dxa"/>
            <w:shd w:val="clear" w:color="auto" w:fill="auto"/>
          </w:tcPr>
          <w:p w14:paraId="7AE7727D" w14:textId="7DFA9725" w:rsidR="00E85A6E" w:rsidRPr="004A4089" w:rsidRDefault="00B83DBB" w:rsidP="00B83DBB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C654AA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</w:t>
            </w:r>
            <w:r w:rsidR="00D2750F" w:rsidRPr="004A4089">
              <w:rPr>
                <w:szCs w:val="22"/>
              </w:rPr>
              <w:t>органах установлен Приложением 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2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C202B9C" w14:textId="0A246C90" w:rsidR="00E85A6E" w:rsidRPr="004A4089" w:rsidRDefault="00B83DBB" w:rsidP="00B83DBB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0,47</w:t>
            </w:r>
          </w:p>
        </w:tc>
      </w:tr>
      <w:tr w:rsidR="00E85A6E" w:rsidRPr="004A4089" w14:paraId="3CAB60FD" w14:textId="77777777" w:rsidTr="004A6B6D">
        <w:tc>
          <w:tcPr>
            <w:tcW w:w="712" w:type="dxa"/>
            <w:shd w:val="clear" w:color="auto" w:fill="auto"/>
          </w:tcPr>
          <w:p w14:paraId="1709D33D" w14:textId="72435C8A" w:rsidR="00E85A6E" w:rsidRPr="005F743A" w:rsidRDefault="00737AE3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8</w:t>
            </w:r>
          </w:p>
        </w:tc>
        <w:tc>
          <w:tcPr>
            <w:tcW w:w="6668" w:type="dxa"/>
            <w:shd w:val="clear" w:color="auto" w:fill="auto"/>
          </w:tcPr>
          <w:p w14:paraId="6EF993D7" w14:textId="3AA8D58E" w:rsidR="00E85A6E" w:rsidRPr="004A4089" w:rsidRDefault="00737AE3" w:rsidP="00933415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B92402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3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77A98049" w14:textId="43D58B07" w:rsidR="00E85A6E" w:rsidRPr="004A4089" w:rsidRDefault="00737AE3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1,16</w:t>
            </w:r>
          </w:p>
        </w:tc>
      </w:tr>
      <w:tr w:rsidR="00E85A6E" w:rsidRPr="004A4089" w14:paraId="00262303" w14:textId="77777777" w:rsidTr="004A6B6D">
        <w:tc>
          <w:tcPr>
            <w:tcW w:w="712" w:type="dxa"/>
            <w:shd w:val="clear" w:color="auto" w:fill="auto"/>
          </w:tcPr>
          <w:p w14:paraId="501990A5" w14:textId="3F662460" w:rsidR="00E85A6E" w:rsidRPr="005F743A" w:rsidRDefault="00860A38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9</w:t>
            </w:r>
          </w:p>
        </w:tc>
        <w:tc>
          <w:tcPr>
            <w:tcW w:w="6668" w:type="dxa"/>
            <w:shd w:val="clear" w:color="auto" w:fill="auto"/>
          </w:tcPr>
          <w:p w14:paraId="7FCEFC6E" w14:textId="7517B607" w:rsidR="00E85A6E" w:rsidRPr="004A4089" w:rsidRDefault="00F05580" w:rsidP="00933415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8D553B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4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42B6F6C8" w14:textId="540EE035" w:rsidR="00E85A6E" w:rsidRPr="004A4089" w:rsidRDefault="00F05580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2,07</w:t>
            </w:r>
          </w:p>
        </w:tc>
      </w:tr>
      <w:tr w:rsidR="00E85A6E" w:rsidRPr="004A4089" w14:paraId="21827563" w14:textId="77777777" w:rsidTr="004A6B6D">
        <w:tc>
          <w:tcPr>
            <w:tcW w:w="712" w:type="dxa"/>
            <w:shd w:val="clear" w:color="auto" w:fill="auto"/>
          </w:tcPr>
          <w:p w14:paraId="01A16973" w14:textId="0B6D8623" w:rsidR="00E85A6E" w:rsidRPr="005F743A" w:rsidRDefault="00860A38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10</w:t>
            </w:r>
          </w:p>
        </w:tc>
        <w:tc>
          <w:tcPr>
            <w:tcW w:w="6668" w:type="dxa"/>
            <w:shd w:val="clear" w:color="auto" w:fill="auto"/>
          </w:tcPr>
          <w:p w14:paraId="2857214B" w14:textId="4AA8B093" w:rsidR="00E85A6E" w:rsidRPr="004A4089" w:rsidRDefault="005345C8" w:rsidP="00933415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382147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5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31A4FCC9" w14:textId="7E33C096" w:rsidR="00E85A6E" w:rsidRPr="004A4089" w:rsidRDefault="005345C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3,49</w:t>
            </w:r>
          </w:p>
        </w:tc>
      </w:tr>
      <w:tr w:rsidR="00737AE3" w:rsidRPr="004A4089" w14:paraId="5E33D98C" w14:textId="77777777" w:rsidTr="004A6B6D">
        <w:tc>
          <w:tcPr>
            <w:tcW w:w="712" w:type="dxa"/>
            <w:shd w:val="clear" w:color="auto" w:fill="auto"/>
          </w:tcPr>
          <w:p w14:paraId="3C3CB852" w14:textId="4FEE8D01" w:rsidR="00737AE3" w:rsidRPr="005F743A" w:rsidRDefault="006F0A09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11</w:t>
            </w:r>
          </w:p>
        </w:tc>
        <w:tc>
          <w:tcPr>
            <w:tcW w:w="6668" w:type="dxa"/>
            <w:shd w:val="clear" w:color="auto" w:fill="auto"/>
          </w:tcPr>
          <w:p w14:paraId="0077F8B6" w14:textId="1D6CC0E4" w:rsidR="00737AE3" w:rsidRPr="004A4089" w:rsidRDefault="006F0A09" w:rsidP="006F0A09">
            <w:pPr>
              <w:tabs>
                <w:tab w:val="left" w:pos="991"/>
              </w:tabs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1 этапа медицинской реабилитации пациентов</w:t>
            </w:r>
            <w:r w:rsidR="001E5F30" w:rsidRPr="004A4089">
              <w:rPr>
                <w:szCs w:val="22"/>
                <w:vertAlign w:val="superscript"/>
              </w:rPr>
              <w:t>1</w:t>
            </w:r>
            <w:r w:rsidRPr="004A4089">
              <w:rPr>
                <w:szCs w:val="22"/>
              </w:rPr>
              <w:t xml:space="preserve"> 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58D0635" w14:textId="4E0EDDB2" w:rsidR="00737AE3" w:rsidRPr="004A4089" w:rsidRDefault="006F0A09" w:rsidP="00206462">
            <w:pPr>
              <w:jc w:val="center"/>
              <w:rPr>
                <w:szCs w:val="22"/>
                <w:highlight w:val="yellow"/>
              </w:rPr>
            </w:pPr>
            <w:r w:rsidRPr="004A4089">
              <w:rPr>
                <w:szCs w:val="22"/>
              </w:rPr>
              <w:t>0,15</w:t>
            </w:r>
          </w:p>
        </w:tc>
      </w:tr>
      <w:tr w:rsidR="00860A38" w:rsidRPr="004A4089" w14:paraId="755A1C2E" w14:textId="77777777" w:rsidTr="004A6B6D">
        <w:tc>
          <w:tcPr>
            <w:tcW w:w="712" w:type="dxa"/>
            <w:shd w:val="clear" w:color="auto" w:fill="auto"/>
          </w:tcPr>
          <w:p w14:paraId="1FC1162A" w14:textId="202A6CD8" w:rsidR="00860A38" w:rsidRPr="005F743A" w:rsidRDefault="004A6B6D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12</w:t>
            </w:r>
          </w:p>
        </w:tc>
        <w:tc>
          <w:tcPr>
            <w:tcW w:w="6668" w:type="dxa"/>
            <w:shd w:val="clear" w:color="auto" w:fill="auto"/>
          </w:tcPr>
          <w:p w14:paraId="4D7C159C" w14:textId="78C0F341" w:rsidR="00860A38" w:rsidRPr="004A4089" w:rsidRDefault="00E91F71" w:rsidP="00400B03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</w:t>
            </w:r>
            <w:r w:rsidR="004A6B6D" w:rsidRPr="004A4089">
              <w:rPr>
                <w:szCs w:val="22"/>
              </w:rPr>
              <w:t>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</w:t>
            </w:r>
            <w:r w:rsidR="004A23E7" w:rsidRPr="004A4089">
              <w:rPr>
                <w:szCs w:val="22"/>
                <w:vertAlign w:val="superscript"/>
              </w:rPr>
              <w:t>2</w:t>
            </w:r>
            <w:r w:rsidR="00400B03"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  <w:r w:rsidR="00DE7F13" w:rsidRPr="004A4089">
              <w:rPr>
                <w:szCs w:val="22"/>
              </w:rPr>
              <w:t xml:space="preserve"> </w:t>
            </w:r>
          </w:p>
        </w:tc>
        <w:tc>
          <w:tcPr>
            <w:tcW w:w="1965" w:type="dxa"/>
            <w:shd w:val="clear" w:color="auto" w:fill="auto"/>
          </w:tcPr>
          <w:p w14:paraId="583B6871" w14:textId="4280D837" w:rsidR="00864A7B" w:rsidRDefault="00864A7B" w:rsidP="003568F3">
            <w:pPr>
              <w:rPr>
                <w:strike/>
                <w:color w:val="FF0000"/>
                <w:szCs w:val="22"/>
              </w:rPr>
            </w:pPr>
          </w:p>
          <w:p w14:paraId="1E64A6BD" w14:textId="77777777" w:rsidR="00B83647" w:rsidRDefault="00B83647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19096B01" w14:textId="77777777" w:rsidR="00B83647" w:rsidRDefault="00B83647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2C55DF09" w14:textId="7CA708AB" w:rsidR="00B83647" w:rsidRPr="00B83647" w:rsidRDefault="00B83647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0,63</w:t>
            </w:r>
          </w:p>
        </w:tc>
      </w:tr>
      <w:tr w:rsidR="00860A38" w:rsidRPr="004A4089" w14:paraId="6E722AB6" w14:textId="77777777" w:rsidTr="007650E8">
        <w:trPr>
          <w:trHeight w:val="2353"/>
        </w:trPr>
        <w:tc>
          <w:tcPr>
            <w:tcW w:w="712" w:type="dxa"/>
            <w:shd w:val="clear" w:color="auto" w:fill="auto"/>
          </w:tcPr>
          <w:p w14:paraId="36DCAA09" w14:textId="500C593C" w:rsidR="00833B60" w:rsidRPr="005F743A" w:rsidRDefault="003568F3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lastRenderedPageBreak/>
              <w:t>13</w:t>
            </w:r>
          </w:p>
        </w:tc>
        <w:tc>
          <w:tcPr>
            <w:tcW w:w="6668" w:type="dxa"/>
            <w:shd w:val="clear" w:color="auto" w:fill="auto"/>
          </w:tcPr>
          <w:p w14:paraId="4A73EF0A" w14:textId="020A3B6E" w:rsidR="00860A38" w:rsidRPr="004A4089" w:rsidRDefault="006C53CA" w:rsidP="004A6B6D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</w:t>
            </w:r>
            <w:r w:rsidR="004A6B6D" w:rsidRPr="004A4089">
              <w:rPr>
                <w:szCs w:val="22"/>
              </w:rPr>
              <w:t>роведение сопроводительной лекарственной терапии при злокачественных новообразованиях у взрослых в условиях дневного стационара в соответстви</w:t>
            </w:r>
            <w:r w:rsidR="004A23E7" w:rsidRPr="004A4089">
              <w:rPr>
                <w:szCs w:val="22"/>
              </w:rPr>
              <w:t>и с клиническими рекомендациями</w:t>
            </w:r>
            <w:r w:rsidR="004A23E7" w:rsidRPr="004A4089">
              <w:rPr>
                <w:szCs w:val="22"/>
                <w:vertAlign w:val="superscript"/>
              </w:rPr>
              <w:t>2</w:t>
            </w:r>
            <w:r w:rsidR="00400B03"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  <w:r w:rsidR="00635C9E" w:rsidRPr="004A4089">
              <w:rPr>
                <w:szCs w:val="22"/>
              </w:rPr>
              <w:t xml:space="preserve"> </w:t>
            </w:r>
          </w:p>
        </w:tc>
        <w:tc>
          <w:tcPr>
            <w:tcW w:w="1965" w:type="dxa"/>
            <w:shd w:val="clear" w:color="auto" w:fill="auto"/>
          </w:tcPr>
          <w:p w14:paraId="57A5246A" w14:textId="77777777" w:rsidR="00B83647" w:rsidRDefault="00B83647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4263C077" w14:textId="77777777" w:rsidR="00B83647" w:rsidRDefault="00B83647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1,20</w:t>
            </w:r>
          </w:p>
          <w:p w14:paraId="5CA62F51" w14:textId="5579F2C8" w:rsidR="00B83647" w:rsidRPr="00B83647" w:rsidRDefault="00B83647" w:rsidP="00206462">
            <w:pPr>
              <w:jc w:val="center"/>
              <w:rPr>
                <w:szCs w:val="22"/>
              </w:rPr>
            </w:pPr>
          </w:p>
        </w:tc>
      </w:tr>
      <w:tr w:rsidR="004A6B6D" w:rsidRPr="004A4089" w14:paraId="7E2F61A1" w14:textId="77777777" w:rsidTr="004A6B6D">
        <w:tc>
          <w:tcPr>
            <w:tcW w:w="712" w:type="dxa"/>
            <w:shd w:val="clear" w:color="auto" w:fill="auto"/>
          </w:tcPr>
          <w:p w14:paraId="5288A359" w14:textId="73E0150C" w:rsidR="004C10B2" w:rsidRPr="005F743A" w:rsidRDefault="003568F3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14</w:t>
            </w:r>
          </w:p>
        </w:tc>
        <w:tc>
          <w:tcPr>
            <w:tcW w:w="6668" w:type="dxa"/>
            <w:shd w:val="clear" w:color="auto" w:fill="auto"/>
          </w:tcPr>
          <w:p w14:paraId="5EEF7987" w14:textId="10DE6E37" w:rsidR="004A6B6D" w:rsidRPr="004A4089" w:rsidRDefault="001B4698" w:rsidP="007650E8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П</w:t>
            </w:r>
            <w:r w:rsidR="007650E8" w:rsidRPr="004A4089">
              <w:rPr>
                <w:szCs w:val="22"/>
              </w:rPr>
              <w:t xml:space="preserve">роведение тестирования на выявление респираторных вирусных заболеваний (грипп, </w:t>
            </w:r>
            <w:r w:rsidR="00742549">
              <w:rPr>
                <w:szCs w:val="22"/>
              </w:rPr>
              <w:t xml:space="preserve">новой коронавирусной инфекции </w:t>
            </w:r>
            <w:r w:rsidR="007650E8" w:rsidRPr="004A4089">
              <w:rPr>
                <w:szCs w:val="22"/>
              </w:rPr>
              <w:t>COVID-19) в период госпитализации</w:t>
            </w:r>
            <w:r w:rsidR="008102D1" w:rsidRPr="004A4089">
              <w:rPr>
                <w:szCs w:val="22"/>
                <w:vertAlign w:val="superscript"/>
              </w:rPr>
              <w:t>3</w:t>
            </w:r>
            <w:r w:rsidR="007650E8"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241614F9" w14:textId="6D837C69" w:rsidR="004A6B6D" w:rsidRPr="004A4089" w:rsidRDefault="007650E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0,05</w:t>
            </w:r>
          </w:p>
        </w:tc>
      </w:tr>
    </w:tbl>
    <w:p w14:paraId="1E730CDC" w14:textId="280155F8" w:rsidR="004A6B6D" w:rsidRPr="004A4089" w:rsidRDefault="0039685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649E2FA3" w14:textId="77777777" w:rsidR="00B8502C" w:rsidRPr="004A4089" w:rsidRDefault="001E5F30" w:rsidP="00396854">
      <w:pPr>
        <w:jc w:val="both"/>
      </w:pPr>
      <w:r w:rsidRPr="004A4089">
        <w:rPr>
          <w:color w:val="000000" w:themeColor="text1"/>
          <w:sz w:val="28"/>
          <w:vertAlign w:val="superscript"/>
        </w:rPr>
        <w:t>1</w:t>
      </w:r>
      <w:r w:rsidRPr="004A4089">
        <w:rPr>
          <w:color w:val="000000" w:themeColor="text1"/>
          <w:sz w:val="28"/>
        </w:rPr>
        <w:t xml:space="preserve"> -</w:t>
      </w:r>
      <w:r w:rsidR="00396854" w:rsidRPr="004A4089">
        <w:rPr>
          <w:rFonts w:eastAsiaTheme="minorHAnsi"/>
          <w:color w:val="000000" w:themeColor="text1"/>
          <w:lang w:eastAsia="en-US"/>
        </w:rPr>
        <w:t xml:space="preserve">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B8502C" w:rsidRPr="004A4089">
        <w:rPr>
          <w:rFonts w:eastAsiaTheme="minorHAnsi"/>
          <w:color w:val="000000" w:themeColor="text1"/>
          <w:lang w:eastAsia="en-US"/>
        </w:rPr>
        <w:t>.</w:t>
      </w:r>
      <w:r w:rsidR="00B8502C" w:rsidRPr="004A4089">
        <w:t xml:space="preserve"> </w:t>
      </w:r>
    </w:p>
    <w:p w14:paraId="5D5E75CC" w14:textId="698D1652" w:rsidR="00396854" w:rsidRPr="004A4089" w:rsidRDefault="00B8502C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lang w:eastAsia="en-US"/>
        </w:rPr>
        <w:t xml:space="preserve">Применяется один раз к случаю лечения, в том числе в случае, если оплата случая лечения осуществляется по двум КСГ </w:t>
      </w:r>
    </w:p>
    <w:p w14:paraId="3E617293" w14:textId="1654606E" w:rsidR="004A23E7" w:rsidRPr="004A4089" w:rsidRDefault="004A23E7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vertAlign w:val="superscript"/>
          <w:lang w:eastAsia="en-US"/>
        </w:rPr>
        <w:t xml:space="preserve">2 </w:t>
      </w:r>
      <w:r w:rsidRPr="004A4089">
        <w:rPr>
          <w:rFonts w:eastAsiaTheme="minorHAnsi"/>
          <w:color w:val="000000" w:themeColor="text1"/>
          <w:lang w:eastAsia="en-US"/>
        </w:rPr>
        <w:t>-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Кабардино-Балкарской Республики</w:t>
      </w:r>
    </w:p>
    <w:p w14:paraId="3E0417C1" w14:textId="28BE0154" w:rsidR="008102D1" w:rsidRPr="004A4089" w:rsidRDefault="008102D1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vertAlign w:val="superscript"/>
          <w:lang w:eastAsia="en-US"/>
        </w:rPr>
        <w:t xml:space="preserve">3 </w:t>
      </w:r>
      <w:r w:rsidRPr="004A4089">
        <w:rPr>
          <w:rFonts w:eastAsiaTheme="minorHAnsi"/>
          <w:color w:val="000000" w:themeColor="text1"/>
          <w:lang w:eastAsia="en-US"/>
        </w:rPr>
        <w:t xml:space="preserve">- </w:t>
      </w:r>
      <w:r w:rsidR="0049679D" w:rsidRPr="004A4089">
        <w:rPr>
          <w:rFonts w:eastAsiaTheme="minorHAnsi"/>
          <w:color w:val="000000" w:themeColor="text1"/>
          <w:lang w:eastAsia="en-US"/>
        </w:rPr>
        <w:t>у</w:t>
      </w:r>
      <w:r w:rsidRPr="004A4089">
        <w:rPr>
          <w:rFonts w:eastAsiaTheme="minorHAnsi"/>
          <w:color w:val="000000" w:themeColor="text1"/>
          <w:lang w:eastAsia="en-US"/>
        </w:rPr>
        <w:t>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</w:t>
      </w:r>
    </w:p>
    <w:p w14:paraId="5CB0F224" w14:textId="77777777" w:rsidR="000B3946" w:rsidRPr="004A4089" w:rsidRDefault="000B3946" w:rsidP="00396854">
      <w:pPr>
        <w:jc w:val="both"/>
        <w:rPr>
          <w:rFonts w:eastAsiaTheme="minorHAnsi"/>
          <w:color w:val="000000" w:themeColor="text1"/>
          <w:lang w:eastAsia="en-US"/>
        </w:rPr>
      </w:pPr>
    </w:p>
    <w:p w14:paraId="2415A3DC" w14:textId="77E9BF57" w:rsidR="00264824" w:rsidRPr="004A4089" w:rsidRDefault="0026482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При отсутствии оснований применения КСЛП, предусмотренных данным приложением, значение параметра КСЛП при расчете стоимости законченного случая лечения принимается равным 0.</w:t>
      </w:r>
    </w:p>
    <w:p w14:paraId="2ED60A3D" w14:textId="1A33A649" w:rsidR="00704808" w:rsidRPr="004A4089" w:rsidRDefault="009F6536" w:rsidP="009B01D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2265"/>
      <w:bookmarkEnd w:id="1"/>
      <w:r w:rsidRPr="004A4089">
        <w:rPr>
          <w:rFonts w:eastAsiaTheme="minorHAnsi"/>
          <w:sz w:val="28"/>
          <w:szCs w:val="28"/>
          <w:lang w:eastAsia="en-US"/>
        </w:rPr>
        <w:t>При расчете тарифа на оплату медицинской помощи значения коэффициентов сложности лечения пациента применяются к размеру базовой ставки, скорректированному с учетом коэффициента дифференциации по территории оказания медицинской помощи.</w:t>
      </w:r>
    </w:p>
    <w:sectPr w:rsidR="00704808" w:rsidRPr="004A4089" w:rsidSect="004A4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F3291" w16cid:durableId="21C0B40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D0B0" w14:textId="77777777" w:rsidR="00E657EF" w:rsidRDefault="00E657EF" w:rsidP="00E657EF">
      <w:r>
        <w:separator/>
      </w:r>
    </w:p>
  </w:endnote>
  <w:endnote w:type="continuationSeparator" w:id="0">
    <w:p w14:paraId="689C63AC" w14:textId="77777777" w:rsidR="00E657EF" w:rsidRDefault="00E657EF" w:rsidP="00E6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53DAD" w14:textId="77777777" w:rsidR="00E657EF" w:rsidRDefault="00E657EF" w:rsidP="00E657EF">
      <w:r>
        <w:separator/>
      </w:r>
    </w:p>
  </w:footnote>
  <w:footnote w:type="continuationSeparator" w:id="0">
    <w:p w14:paraId="6A129AA0" w14:textId="77777777" w:rsidR="00E657EF" w:rsidRDefault="00E657EF" w:rsidP="00E6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C2273"/>
    <w:multiLevelType w:val="multilevel"/>
    <w:tmpl w:val="8FBEFB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C"/>
    <w:rsid w:val="0000636E"/>
    <w:rsid w:val="00030117"/>
    <w:rsid w:val="000543B5"/>
    <w:rsid w:val="00066FC6"/>
    <w:rsid w:val="000712FF"/>
    <w:rsid w:val="000B3207"/>
    <w:rsid w:val="000B3946"/>
    <w:rsid w:val="000B6EE9"/>
    <w:rsid w:val="000D1090"/>
    <w:rsid w:val="000E1393"/>
    <w:rsid w:val="000E2DFD"/>
    <w:rsid w:val="00111F95"/>
    <w:rsid w:val="0011674C"/>
    <w:rsid w:val="00116ACC"/>
    <w:rsid w:val="00117A7A"/>
    <w:rsid w:val="001214ED"/>
    <w:rsid w:val="00135AAE"/>
    <w:rsid w:val="001465D3"/>
    <w:rsid w:val="001533BA"/>
    <w:rsid w:val="001648BE"/>
    <w:rsid w:val="00172A9F"/>
    <w:rsid w:val="001A0411"/>
    <w:rsid w:val="001B4698"/>
    <w:rsid w:val="001C1C6B"/>
    <w:rsid w:val="001E2D82"/>
    <w:rsid w:val="001E5F30"/>
    <w:rsid w:val="0020073E"/>
    <w:rsid w:val="002036E7"/>
    <w:rsid w:val="00206462"/>
    <w:rsid w:val="002247DE"/>
    <w:rsid w:val="00264824"/>
    <w:rsid w:val="00276CD1"/>
    <w:rsid w:val="002A3E33"/>
    <w:rsid w:val="002C09E3"/>
    <w:rsid w:val="002C3AB5"/>
    <w:rsid w:val="002D31B6"/>
    <w:rsid w:val="003053FC"/>
    <w:rsid w:val="00310AAC"/>
    <w:rsid w:val="00321CAB"/>
    <w:rsid w:val="00330813"/>
    <w:rsid w:val="00337990"/>
    <w:rsid w:val="00351849"/>
    <w:rsid w:val="003568F3"/>
    <w:rsid w:val="00366361"/>
    <w:rsid w:val="00372E0F"/>
    <w:rsid w:val="00382147"/>
    <w:rsid w:val="00384ED9"/>
    <w:rsid w:val="0039291A"/>
    <w:rsid w:val="00396196"/>
    <w:rsid w:val="00396854"/>
    <w:rsid w:val="003A22FE"/>
    <w:rsid w:val="003A24B4"/>
    <w:rsid w:val="003C4070"/>
    <w:rsid w:val="003D3298"/>
    <w:rsid w:val="003D6858"/>
    <w:rsid w:val="003E435E"/>
    <w:rsid w:val="003F1AE4"/>
    <w:rsid w:val="003F3809"/>
    <w:rsid w:val="00400B03"/>
    <w:rsid w:val="00402A6D"/>
    <w:rsid w:val="0041607B"/>
    <w:rsid w:val="0045095E"/>
    <w:rsid w:val="00473101"/>
    <w:rsid w:val="0049679D"/>
    <w:rsid w:val="004A23E7"/>
    <w:rsid w:val="004A4089"/>
    <w:rsid w:val="004A4B70"/>
    <w:rsid w:val="004A6B6D"/>
    <w:rsid w:val="004B0641"/>
    <w:rsid w:val="004B56AC"/>
    <w:rsid w:val="004C10B2"/>
    <w:rsid w:val="004D6A11"/>
    <w:rsid w:val="004E303B"/>
    <w:rsid w:val="004F30BC"/>
    <w:rsid w:val="004F3F49"/>
    <w:rsid w:val="005044A7"/>
    <w:rsid w:val="005345C8"/>
    <w:rsid w:val="00580653"/>
    <w:rsid w:val="005A216A"/>
    <w:rsid w:val="005A5F5A"/>
    <w:rsid w:val="005A6FAD"/>
    <w:rsid w:val="005B1BB2"/>
    <w:rsid w:val="005C2596"/>
    <w:rsid w:val="005D2C8C"/>
    <w:rsid w:val="005D7180"/>
    <w:rsid w:val="005F7300"/>
    <w:rsid w:val="005F743A"/>
    <w:rsid w:val="00631904"/>
    <w:rsid w:val="00633313"/>
    <w:rsid w:val="00635C9E"/>
    <w:rsid w:val="006426A0"/>
    <w:rsid w:val="006568EC"/>
    <w:rsid w:val="00662E21"/>
    <w:rsid w:val="00676EBE"/>
    <w:rsid w:val="00680C00"/>
    <w:rsid w:val="00683358"/>
    <w:rsid w:val="00686CD5"/>
    <w:rsid w:val="0069371D"/>
    <w:rsid w:val="006A1856"/>
    <w:rsid w:val="006A1B1A"/>
    <w:rsid w:val="006C53CA"/>
    <w:rsid w:val="006D32B5"/>
    <w:rsid w:val="006F0A09"/>
    <w:rsid w:val="006F5988"/>
    <w:rsid w:val="00704808"/>
    <w:rsid w:val="007052AD"/>
    <w:rsid w:val="00720CD7"/>
    <w:rsid w:val="00724C8D"/>
    <w:rsid w:val="00734DF5"/>
    <w:rsid w:val="00737AE3"/>
    <w:rsid w:val="00742549"/>
    <w:rsid w:val="007650E8"/>
    <w:rsid w:val="0077662D"/>
    <w:rsid w:val="00796352"/>
    <w:rsid w:val="007A3133"/>
    <w:rsid w:val="007B2732"/>
    <w:rsid w:val="007C2733"/>
    <w:rsid w:val="007C37D4"/>
    <w:rsid w:val="007F0095"/>
    <w:rsid w:val="007F1C19"/>
    <w:rsid w:val="008102D1"/>
    <w:rsid w:val="00817C04"/>
    <w:rsid w:val="00817DF7"/>
    <w:rsid w:val="00826E0D"/>
    <w:rsid w:val="00827468"/>
    <w:rsid w:val="00833B60"/>
    <w:rsid w:val="008515B9"/>
    <w:rsid w:val="00853DCF"/>
    <w:rsid w:val="00860A38"/>
    <w:rsid w:val="00864A7B"/>
    <w:rsid w:val="0089489F"/>
    <w:rsid w:val="008A7286"/>
    <w:rsid w:val="008C635D"/>
    <w:rsid w:val="008D1D97"/>
    <w:rsid w:val="008D553B"/>
    <w:rsid w:val="0092258C"/>
    <w:rsid w:val="00933415"/>
    <w:rsid w:val="00961071"/>
    <w:rsid w:val="0096670D"/>
    <w:rsid w:val="0097540C"/>
    <w:rsid w:val="009A092C"/>
    <w:rsid w:val="009B01D2"/>
    <w:rsid w:val="009C1969"/>
    <w:rsid w:val="009C1A09"/>
    <w:rsid w:val="009F6536"/>
    <w:rsid w:val="00A24F67"/>
    <w:rsid w:val="00A60C16"/>
    <w:rsid w:val="00A67F8F"/>
    <w:rsid w:val="00AA7057"/>
    <w:rsid w:val="00AC31AE"/>
    <w:rsid w:val="00AC37C1"/>
    <w:rsid w:val="00B121B7"/>
    <w:rsid w:val="00B172D2"/>
    <w:rsid w:val="00B23FF5"/>
    <w:rsid w:val="00B533A7"/>
    <w:rsid w:val="00B6698D"/>
    <w:rsid w:val="00B83647"/>
    <w:rsid w:val="00B83DBB"/>
    <w:rsid w:val="00B8502C"/>
    <w:rsid w:val="00B92402"/>
    <w:rsid w:val="00BB6ADC"/>
    <w:rsid w:val="00BC1935"/>
    <w:rsid w:val="00BE28E7"/>
    <w:rsid w:val="00C350E6"/>
    <w:rsid w:val="00C555AA"/>
    <w:rsid w:val="00C654AA"/>
    <w:rsid w:val="00C66AD5"/>
    <w:rsid w:val="00CA6155"/>
    <w:rsid w:val="00CC3E2F"/>
    <w:rsid w:val="00CD4353"/>
    <w:rsid w:val="00D07641"/>
    <w:rsid w:val="00D2750F"/>
    <w:rsid w:val="00D3666D"/>
    <w:rsid w:val="00D51F91"/>
    <w:rsid w:val="00D535AB"/>
    <w:rsid w:val="00D706A7"/>
    <w:rsid w:val="00DC0B44"/>
    <w:rsid w:val="00DC2A47"/>
    <w:rsid w:val="00DC431D"/>
    <w:rsid w:val="00DE1E13"/>
    <w:rsid w:val="00DE7F13"/>
    <w:rsid w:val="00DF47FB"/>
    <w:rsid w:val="00E07E43"/>
    <w:rsid w:val="00E11020"/>
    <w:rsid w:val="00E346BB"/>
    <w:rsid w:val="00E42B7C"/>
    <w:rsid w:val="00E44F64"/>
    <w:rsid w:val="00E657EF"/>
    <w:rsid w:val="00E803A5"/>
    <w:rsid w:val="00E823B8"/>
    <w:rsid w:val="00E85A6E"/>
    <w:rsid w:val="00E91F71"/>
    <w:rsid w:val="00EA1A18"/>
    <w:rsid w:val="00EB49F1"/>
    <w:rsid w:val="00EB7D16"/>
    <w:rsid w:val="00EC162C"/>
    <w:rsid w:val="00EC736C"/>
    <w:rsid w:val="00EE342A"/>
    <w:rsid w:val="00EE589E"/>
    <w:rsid w:val="00EF354C"/>
    <w:rsid w:val="00F05580"/>
    <w:rsid w:val="00F12117"/>
    <w:rsid w:val="00F13208"/>
    <w:rsid w:val="00F2038B"/>
    <w:rsid w:val="00F36EEE"/>
    <w:rsid w:val="00F40287"/>
    <w:rsid w:val="00F64F0A"/>
    <w:rsid w:val="00F866A3"/>
    <w:rsid w:val="00FA1A93"/>
    <w:rsid w:val="00FB5A68"/>
    <w:rsid w:val="00FB6D8D"/>
    <w:rsid w:val="00FC7C33"/>
    <w:rsid w:val="00FD6A87"/>
    <w:rsid w:val="00FE2219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0E3"/>
  <w15:chartTrackingRefBased/>
  <w15:docId w15:val="{27ED4299-249A-4D9A-AFAA-9CAB0D5F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FE2219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2C3AB5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FE2219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2C3A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E2219"/>
    <w:pPr>
      <w:ind w:left="708"/>
    </w:pPr>
    <w:rPr>
      <w:rFonts w:eastAsia="Times New Roman"/>
    </w:rPr>
  </w:style>
  <w:style w:type="paragraph" w:customStyle="1" w:styleId="ConsPlusNormal">
    <w:name w:val="ConsPlusNormal"/>
    <w:rsid w:val="00F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FE221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E22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E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402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028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028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02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028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02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287"/>
    <w:rPr>
      <w:rFonts w:ascii="Segoe UI" w:eastAsia="Calibri" w:hAnsi="Segoe UI" w:cs="Segoe UI"/>
      <w:sz w:val="18"/>
      <w:szCs w:val="18"/>
      <w:lang w:eastAsia="ru-RU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unhideWhenUsed/>
    <w:rsid w:val="00E657EF"/>
    <w:pPr>
      <w:ind w:firstLine="709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rsid w:val="00E657EF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657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A. K</cp:lastModifiedBy>
  <cp:revision>14</cp:revision>
  <dcterms:created xsi:type="dcterms:W3CDTF">2024-03-22T14:14:00Z</dcterms:created>
  <dcterms:modified xsi:type="dcterms:W3CDTF">2024-03-22T16:30:00Z</dcterms:modified>
</cp:coreProperties>
</file>